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3056" w14:textId="179893C8" w:rsidR="00A3296C" w:rsidRPr="0088018D" w:rsidRDefault="0026770D">
      <w:pPr>
        <w:rPr>
          <w:b/>
          <w:bCs/>
          <w:sz w:val="32"/>
          <w:szCs w:val="32"/>
        </w:rPr>
      </w:pPr>
      <w:r w:rsidRPr="00F73F3C">
        <w:rPr>
          <w:b/>
          <w:bCs/>
          <w:sz w:val="28"/>
          <w:szCs w:val="28"/>
        </w:rPr>
        <w:t>Aktiviteter</w:t>
      </w:r>
      <w:r w:rsidR="00F73F3C" w:rsidRPr="00F73F3C">
        <w:rPr>
          <w:b/>
          <w:bCs/>
          <w:sz w:val="28"/>
          <w:szCs w:val="28"/>
        </w:rPr>
        <w:t xml:space="preserve"> og</w:t>
      </w:r>
      <w:r w:rsidR="00612D83">
        <w:rPr>
          <w:b/>
          <w:bCs/>
          <w:sz w:val="28"/>
          <w:szCs w:val="28"/>
        </w:rPr>
        <w:tab/>
      </w:r>
      <w:r w:rsidR="00883204">
        <w:rPr>
          <w:b/>
          <w:bCs/>
          <w:sz w:val="32"/>
          <w:szCs w:val="32"/>
        </w:rPr>
        <w:t xml:space="preserve">Fag &amp; Fritid: </w:t>
      </w:r>
    </w:p>
    <w:tbl>
      <w:tblPr>
        <w:tblStyle w:val="Tabel-Gitter"/>
        <w:tblpPr w:leftFromText="141" w:rightFromText="141" w:vertAnchor="text" w:horzAnchor="page" w:tblpX="4426" w:tblpY="9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3"/>
        <w:gridCol w:w="9283"/>
      </w:tblGrid>
      <w:tr w:rsidR="00612D83" w14:paraId="3AD62FCE" w14:textId="77777777" w:rsidTr="00C73C21">
        <w:trPr>
          <w:trHeight w:val="4102"/>
        </w:trPr>
        <w:tc>
          <w:tcPr>
            <w:tcW w:w="8573" w:type="dxa"/>
          </w:tcPr>
          <w:p w14:paraId="462BDCC8" w14:textId="64E1E6B2" w:rsidR="00A81169" w:rsidRPr="00EC6BC1" w:rsidRDefault="00F237B5" w:rsidP="00612D83">
            <w:pPr>
              <w:rPr>
                <w:rFonts w:cstheme="minorHAnsi"/>
                <w:b/>
                <w:bCs/>
                <w:color w:val="70AD47" w:themeColor="accent6"/>
                <w:sz w:val="32"/>
                <w:szCs w:val="32"/>
              </w:rPr>
            </w:pPr>
            <w:r w:rsidRPr="00EC6BC1">
              <w:rPr>
                <w:rFonts w:cstheme="minorHAnsi"/>
                <w:b/>
                <w:bCs/>
                <w:color w:val="70AD47" w:themeColor="accent6"/>
                <w:sz w:val="32"/>
                <w:szCs w:val="32"/>
              </w:rPr>
              <w:t>Teknikalitet</w:t>
            </w:r>
            <w:r w:rsidRPr="00EC6BC1">
              <w:rPr>
                <w:rFonts w:cstheme="minorHAnsi"/>
                <w:b/>
                <w:bCs/>
                <w:color w:val="70AD47" w:themeColor="accent6"/>
                <w:sz w:val="32"/>
                <w:szCs w:val="32"/>
              </w:rPr>
              <w:br/>
            </w:r>
            <w:r w:rsidR="006749BE" w:rsidRPr="00EC6BC1">
              <w:rPr>
                <w:rFonts w:cstheme="minorHAnsi"/>
                <w:color w:val="70AD47" w:themeColor="accent6"/>
                <w:sz w:val="32"/>
                <w:szCs w:val="32"/>
              </w:rPr>
              <w:t>Faglig kunnen og anden kunnen</w:t>
            </w:r>
            <w:r w:rsidR="00A81169" w:rsidRPr="00EC6BC1">
              <w:rPr>
                <w:rFonts w:cstheme="minorHAnsi"/>
                <w:color w:val="70AD47" w:themeColor="accent6"/>
                <w:sz w:val="32"/>
                <w:szCs w:val="32"/>
              </w:rPr>
              <w:t>. Selvtillid</w:t>
            </w:r>
            <w:r w:rsidR="00443EC2">
              <w:rPr>
                <w:rFonts w:cstheme="minorHAnsi"/>
                <w:color w:val="70AD47" w:themeColor="accent6"/>
                <w:sz w:val="32"/>
                <w:szCs w:val="32"/>
              </w:rPr>
              <w:t>.</w:t>
            </w:r>
          </w:p>
          <w:p w14:paraId="71E12960" w14:textId="65FD45AD" w:rsidR="00A81169" w:rsidRPr="00EC6BC1" w:rsidRDefault="00A81169" w:rsidP="00612D83">
            <w:pPr>
              <w:rPr>
                <w:rFonts w:cstheme="minorHAnsi"/>
                <w:b/>
                <w:bCs/>
                <w:color w:val="70AD47" w:themeColor="accent6"/>
                <w:sz w:val="24"/>
                <w:szCs w:val="24"/>
              </w:rPr>
            </w:pPr>
          </w:p>
          <w:p w14:paraId="4066FD27" w14:textId="4A0A8BF2" w:rsidR="00A81169" w:rsidRPr="00EC6BC1" w:rsidRDefault="00A81169" w:rsidP="00612D8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1A7A765" w14:textId="67CD976B" w:rsidR="00A81169" w:rsidRPr="00EC6BC1" w:rsidRDefault="00A81169" w:rsidP="00612D8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536D9E2" w14:textId="3451902A" w:rsidR="00A81169" w:rsidRPr="00EC6BC1" w:rsidRDefault="00A81169" w:rsidP="00612D8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81465AA" w14:textId="018CEC66" w:rsidR="00A81169" w:rsidRPr="00EC6BC1" w:rsidRDefault="00A81169" w:rsidP="00612D8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655BD07" w14:textId="72418351" w:rsidR="00A81169" w:rsidRPr="00EC6BC1" w:rsidRDefault="00A81169" w:rsidP="00612D8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657B498" w14:textId="7DB81EAE" w:rsidR="00A81169" w:rsidRPr="00EC6BC1" w:rsidRDefault="00A81169" w:rsidP="00612D8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B7DF5E5" w14:textId="4A4F0F42" w:rsidR="00A81169" w:rsidRPr="00EC6BC1" w:rsidRDefault="00A81169" w:rsidP="00612D8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609323D" w14:textId="2DAFE94D" w:rsidR="00A81169" w:rsidRPr="00EC6BC1" w:rsidRDefault="00A81169" w:rsidP="00612D8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095F5DB" w14:textId="2405A5F5" w:rsidR="00A81169" w:rsidRPr="00EC6BC1" w:rsidRDefault="00A81169" w:rsidP="00612D8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7BC61DA" w14:textId="6102A45C" w:rsidR="00A81169" w:rsidRPr="00EC6BC1" w:rsidRDefault="00A81169" w:rsidP="00612D8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D685828" w14:textId="420B009C" w:rsidR="00A81169" w:rsidRPr="00EC6BC1" w:rsidRDefault="00A81169" w:rsidP="00612D8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B234048" w14:textId="62E265A2" w:rsidR="004C5A47" w:rsidRDefault="004C5A47" w:rsidP="00612D8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261F462" w14:textId="77777777" w:rsidR="00EC6BC1" w:rsidRPr="00EC6BC1" w:rsidRDefault="00EC6BC1" w:rsidP="00612D8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CE2900F" w14:textId="77777777" w:rsidR="004C5A47" w:rsidRPr="00EC6BC1" w:rsidRDefault="004C5A47" w:rsidP="00612D8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1EC2CDF" w14:textId="77777777" w:rsidR="0094409E" w:rsidRPr="00EC6BC1" w:rsidRDefault="0094409E" w:rsidP="00612D8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5DF8F1F" w14:textId="05D0A9F1" w:rsidR="004C5A47" w:rsidRDefault="004C5A47" w:rsidP="00612D8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1143B0C" w14:textId="77777777" w:rsidR="00EC6BC1" w:rsidRDefault="00EC6BC1" w:rsidP="00612D8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172DAAD" w14:textId="77777777" w:rsidR="00EC6BC1" w:rsidRPr="00EC6BC1" w:rsidRDefault="00EC6BC1" w:rsidP="00612D8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F50805E" w14:textId="6D86C279" w:rsidR="004C5A47" w:rsidRPr="00EC6BC1" w:rsidRDefault="004C5A47" w:rsidP="00612D8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283" w:type="dxa"/>
          </w:tcPr>
          <w:p w14:paraId="12A26806" w14:textId="495C352C" w:rsidR="00EC6BC1" w:rsidRPr="00EC6BC1" w:rsidRDefault="00F237B5" w:rsidP="00612D83">
            <w:pPr>
              <w:rPr>
                <w:rFonts w:cstheme="minorHAnsi"/>
                <w:color w:val="FFC000" w:themeColor="accent4"/>
                <w:sz w:val="32"/>
                <w:szCs w:val="32"/>
              </w:rPr>
            </w:pPr>
            <w:r w:rsidRPr="00EC6BC1">
              <w:rPr>
                <w:rFonts w:cstheme="minorHAnsi"/>
                <w:b/>
                <w:bCs/>
                <w:color w:val="FFC000" w:themeColor="accent4"/>
                <w:sz w:val="32"/>
                <w:szCs w:val="32"/>
              </w:rPr>
              <w:t>Socialitet</w:t>
            </w:r>
            <w:r w:rsidR="006749BE" w:rsidRPr="00EC6BC1">
              <w:rPr>
                <w:rFonts w:cstheme="minorHAnsi"/>
                <w:b/>
                <w:bCs/>
                <w:color w:val="FFC000" w:themeColor="accent4"/>
                <w:sz w:val="32"/>
                <w:szCs w:val="32"/>
              </w:rPr>
              <w:br/>
            </w:r>
            <w:r w:rsidR="006749BE" w:rsidRPr="00EC6BC1">
              <w:rPr>
                <w:rFonts w:cstheme="minorHAnsi"/>
                <w:color w:val="FFC000" w:themeColor="accent4"/>
                <w:sz w:val="32"/>
                <w:szCs w:val="32"/>
              </w:rPr>
              <w:t>Social kompetence og samhørighed</w:t>
            </w:r>
            <w:r w:rsidR="00443EC2">
              <w:rPr>
                <w:rFonts w:cstheme="minorHAnsi"/>
                <w:color w:val="FFC000" w:themeColor="accent4"/>
                <w:sz w:val="32"/>
                <w:szCs w:val="32"/>
              </w:rPr>
              <w:t>.</w:t>
            </w:r>
          </w:p>
          <w:p w14:paraId="71B039A0" w14:textId="109F9A5A" w:rsidR="00EC6BC1" w:rsidRPr="00EC6BC1" w:rsidRDefault="00EC6BC1" w:rsidP="00612D83">
            <w:pPr>
              <w:rPr>
                <w:rFonts w:cstheme="minorHAnsi"/>
                <w:color w:val="FFC000" w:themeColor="accent4"/>
                <w:sz w:val="32"/>
                <w:szCs w:val="32"/>
              </w:rPr>
            </w:pPr>
          </w:p>
          <w:p w14:paraId="55F11F79" w14:textId="1E514850" w:rsidR="00EC6BC1" w:rsidRPr="00EC6BC1" w:rsidRDefault="00EC6BC1" w:rsidP="00612D83">
            <w:pPr>
              <w:rPr>
                <w:rFonts w:cstheme="minorHAnsi"/>
                <w:color w:val="FFC000" w:themeColor="accent4"/>
                <w:sz w:val="24"/>
                <w:szCs w:val="24"/>
              </w:rPr>
            </w:pPr>
          </w:p>
          <w:p w14:paraId="2F4FF95C" w14:textId="2A1DFF29" w:rsidR="00EC6BC1" w:rsidRPr="00EC6BC1" w:rsidRDefault="00EC6BC1" w:rsidP="00612D83">
            <w:pPr>
              <w:rPr>
                <w:rFonts w:cstheme="minorHAnsi"/>
                <w:color w:val="FFC000" w:themeColor="accent4"/>
                <w:sz w:val="24"/>
                <w:szCs w:val="24"/>
              </w:rPr>
            </w:pPr>
          </w:p>
          <w:p w14:paraId="5BD29F56" w14:textId="3A377F1C" w:rsidR="00EC6BC1" w:rsidRPr="00EC6BC1" w:rsidRDefault="00EC6BC1" w:rsidP="00612D83">
            <w:pPr>
              <w:rPr>
                <w:rFonts w:cstheme="minorHAnsi"/>
                <w:color w:val="FFC000" w:themeColor="accent4"/>
                <w:sz w:val="24"/>
                <w:szCs w:val="24"/>
              </w:rPr>
            </w:pPr>
          </w:p>
          <w:p w14:paraId="7E1418FB" w14:textId="640F3DC8" w:rsidR="00EC6BC1" w:rsidRPr="00EC6BC1" w:rsidRDefault="00EC6BC1" w:rsidP="00612D83">
            <w:pPr>
              <w:rPr>
                <w:rFonts w:cstheme="minorHAnsi"/>
                <w:color w:val="FFC000" w:themeColor="accent4"/>
                <w:sz w:val="24"/>
                <w:szCs w:val="24"/>
              </w:rPr>
            </w:pPr>
          </w:p>
          <w:p w14:paraId="37C21160" w14:textId="2B21630C" w:rsidR="00EC6BC1" w:rsidRPr="00EC6BC1" w:rsidRDefault="00EC6BC1" w:rsidP="00612D83">
            <w:pPr>
              <w:rPr>
                <w:rFonts w:cstheme="minorHAnsi"/>
                <w:color w:val="FFC000" w:themeColor="accent4"/>
                <w:sz w:val="24"/>
                <w:szCs w:val="24"/>
              </w:rPr>
            </w:pPr>
          </w:p>
          <w:p w14:paraId="3AE18EAA" w14:textId="7A2AD849" w:rsidR="00EC6BC1" w:rsidRPr="00EC6BC1" w:rsidRDefault="00EC6BC1" w:rsidP="00612D83">
            <w:pPr>
              <w:rPr>
                <w:rFonts w:cstheme="minorHAnsi"/>
                <w:color w:val="FFC000" w:themeColor="accent4"/>
                <w:sz w:val="24"/>
                <w:szCs w:val="24"/>
              </w:rPr>
            </w:pPr>
          </w:p>
          <w:p w14:paraId="58B86221" w14:textId="34995E56" w:rsidR="00EC6BC1" w:rsidRPr="00EC6BC1" w:rsidRDefault="00EC6BC1" w:rsidP="00612D83">
            <w:pPr>
              <w:rPr>
                <w:rFonts w:cstheme="minorHAnsi"/>
                <w:color w:val="FFC000" w:themeColor="accent4"/>
                <w:sz w:val="24"/>
                <w:szCs w:val="24"/>
              </w:rPr>
            </w:pPr>
          </w:p>
          <w:p w14:paraId="7AC4D49E" w14:textId="6C1DA742" w:rsidR="00EC6BC1" w:rsidRPr="00EC6BC1" w:rsidRDefault="00EC6BC1" w:rsidP="00612D83">
            <w:pPr>
              <w:rPr>
                <w:rFonts w:cstheme="minorHAnsi"/>
                <w:color w:val="FFC000" w:themeColor="accent4"/>
                <w:sz w:val="24"/>
                <w:szCs w:val="24"/>
              </w:rPr>
            </w:pPr>
          </w:p>
          <w:p w14:paraId="48A6848A" w14:textId="37377BD3" w:rsidR="00EC6BC1" w:rsidRPr="00EC6BC1" w:rsidRDefault="00EC6BC1" w:rsidP="00612D83">
            <w:pPr>
              <w:rPr>
                <w:rFonts w:cstheme="minorHAnsi"/>
                <w:color w:val="FFC000" w:themeColor="accent4"/>
                <w:sz w:val="24"/>
                <w:szCs w:val="24"/>
              </w:rPr>
            </w:pPr>
          </w:p>
          <w:p w14:paraId="66961163" w14:textId="77777777" w:rsidR="00EC6BC1" w:rsidRPr="00EC6BC1" w:rsidRDefault="00EC6BC1" w:rsidP="00612D83">
            <w:pPr>
              <w:rPr>
                <w:rFonts w:cstheme="minorHAnsi"/>
                <w:color w:val="FFC000" w:themeColor="accent4"/>
                <w:sz w:val="24"/>
                <w:szCs w:val="24"/>
              </w:rPr>
            </w:pPr>
          </w:p>
          <w:p w14:paraId="2E5981D2" w14:textId="5A97F517" w:rsidR="00612D83" w:rsidRPr="00EC6BC1" w:rsidRDefault="00EC6BC1" w:rsidP="00612D83">
            <w:pPr>
              <w:rPr>
                <w:rFonts w:cstheme="minorHAnsi"/>
                <w:sz w:val="24"/>
                <w:szCs w:val="24"/>
              </w:rPr>
            </w:pPr>
            <w:r w:rsidRPr="00EC6BC1">
              <w:rPr>
                <w:rFonts w:cstheme="minorHAnsi"/>
                <w:color w:val="FFC000" w:themeColor="accent4"/>
                <w:sz w:val="24"/>
                <w:szCs w:val="24"/>
              </w:rPr>
              <w:br/>
            </w:r>
          </w:p>
        </w:tc>
      </w:tr>
      <w:tr w:rsidR="00612D83" w14:paraId="530FC112" w14:textId="77777777" w:rsidTr="00C73C21">
        <w:trPr>
          <w:trHeight w:val="4102"/>
        </w:trPr>
        <w:tc>
          <w:tcPr>
            <w:tcW w:w="8573" w:type="dxa"/>
          </w:tcPr>
          <w:p w14:paraId="606C8C94" w14:textId="0B6F3B7E" w:rsidR="00612D83" w:rsidRPr="00EC6BC1" w:rsidRDefault="00F237B5" w:rsidP="00612D83">
            <w:pPr>
              <w:rPr>
                <w:rFonts w:cstheme="minorHAnsi"/>
                <w:color w:val="44546A" w:themeColor="text2"/>
                <w:sz w:val="32"/>
                <w:szCs w:val="32"/>
              </w:rPr>
            </w:pPr>
            <w:r w:rsidRPr="00EC6BC1">
              <w:rPr>
                <w:rFonts w:cstheme="minorHAnsi"/>
                <w:b/>
                <w:bCs/>
                <w:color w:val="44546A" w:themeColor="text2"/>
                <w:sz w:val="32"/>
                <w:szCs w:val="32"/>
              </w:rPr>
              <w:t>Refleksivitet</w:t>
            </w:r>
            <w:r w:rsidR="006749BE" w:rsidRPr="00EC6BC1">
              <w:rPr>
                <w:rFonts w:cstheme="minorHAnsi"/>
                <w:b/>
                <w:bCs/>
                <w:color w:val="44546A" w:themeColor="text2"/>
                <w:sz w:val="32"/>
                <w:szCs w:val="32"/>
              </w:rPr>
              <w:br/>
            </w:r>
            <w:r w:rsidR="00640D71" w:rsidRPr="00EC6BC1">
              <w:rPr>
                <w:rFonts w:cstheme="minorHAnsi"/>
                <w:color w:val="44546A" w:themeColor="text2"/>
                <w:sz w:val="32"/>
                <w:szCs w:val="32"/>
              </w:rPr>
              <w:t>Omtanke og perspektivering</w:t>
            </w:r>
            <w:r w:rsidR="00443EC2">
              <w:rPr>
                <w:rFonts w:cstheme="minorHAnsi"/>
                <w:color w:val="44546A" w:themeColor="text2"/>
                <w:sz w:val="32"/>
                <w:szCs w:val="32"/>
              </w:rPr>
              <w:t>.</w:t>
            </w:r>
          </w:p>
          <w:p w14:paraId="7882EBB3" w14:textId="77777777" w:rsidR="0094409E" w:rsidRPr="00EC6BC1" w:rsidRDefault="0094409E" w:rsidP="00612D83">
            <w:pPr>
              <w:rPr>
                <w:rFonts w:cstheme="minorHAnsi"/>
                <w:b/>
                <w:bCs/>
                <w:color w:val="44546A" w:themeColor="text2"/>
                <w:sz w:val="32"/>
                <w:szCs w:val="32"/>
              </w:rPr>
            </w:pPr>
          </w:p>
          <w:p w14:paraId="7B292A32" w14:textId="670ABE3C" w:rsidR="0094409E" w:rsidRPr="00EC6BC1" w:rsidRDefault="0094409E" w:rsidP="00612D8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230FD7C" w14:textId="20EBEC26" w:rsidR="00A81169" w:rsidRPr="00EC6BC1" w:rsidRDefault="00A81169" w:rsidP="00612D8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5CF1ED0" w14:textId="45DDD419" w:rsidR="00A81169" w:rsidRPr="00EC6BC1" w:rsidRDefault="00A81169" w:rsidP="00612D8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A1EA84F" w14:textId="352BC7C0" w:rsidR="00A81169" w:rsidRPr="00EC6BC1" w:rsidRDefault="00A81169" w:rsidP="00612D8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B9ADD8D" w14:textId="2F324B08" w:rsidR="00A81169" w:rsidRPr="00EC6BC1" w:rsidRDefault="00A81169" w:rsidP="00612D8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7753F75" w14:textId="28104545" w:rsidR="00A81169" w:rsidRPr="00EC6BC1" w:rsidRDefault="00A81169" w:rsidP="00612D8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33E32C6" w14:textId="542E8D13" w:rsidR="00A81169" w:rsidRPr="00EC6BC1" w:rsidRDefault="00A81169" w:rsidP="00612D8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8E7061E" w14:textId="77777777" w:rsidR="00A81169" w:rsidRPr="00EC6BC1" w:rsidRDefault="00A81169" w:rsidP="00612D8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056B462" w14:textId="79530DF5" w:rsidR="00A81169" w:rsidRPr="00EC6BC1" w:rsidRDefault="00A81169" w:rsidP="00612D8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24B6199" w14:textId="77777777" w:rsidR="00A81169" w:rsidRPr="00EC6BC1" w:rsidRDefault="00A81169" w:rsidP="00612D8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B852381" w14:textId="4C827925" w:rsidR="0094409E" w:rsidRPr="00EC6BC1" w:rsidRDefault="0094409E" w:rsidP="00612D8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46E54F6" w14:textId="4ABD7414" w:rsidR="004C5A47" w:rsidRPr="00EC6BC1" w:rsidRDefault="004C5A47" w:rsidP="00612D8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11AFB01" w14:textId="77777777" w:rsidR="004C5A47" w:rsidRPr="00EC6BC1" w:rsidRDefault="004C5A47" w:rsidP="00612D8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751392B" w14:textId="7E3BDA30" w:rsidR="004C5A47" w:rsidRDefault="004C5A47" w:rsidP="00612D8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92E5E3E" w14:textId="22E92919" w:rsidR="00EC6BC1" w:rsidRDefault="00EC6BC1" w:rsidP="00612D8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5DA6139" w14:textId="702A138C" w:rsidR="00EC6BC1" w:rsidRDefault="00EC6BC1" w:rsidP="00612D8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93CDA0C" w14:textId="77777777" w:rsidR="00EC6BC1" w:rsidRPr="00EC6BC1" w:rsidRDefault="00EC6BC1" w:rsidP="00612D8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BF33D62" w14:textId="5265DB4E" w:rsidR="004C5A47" w:rsidRPr="00EC6BC1" w:rsidRDefault="004C5A47" w:rsidP="00612D8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5F4B57F" w14:textId="723EBEE0" w:rsidR="00A81169" w:rsidRPr="00EC6BC1" w:rsidRDefault="00A81169" w:rsidP="00612D8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283" w:type="dxa"/>
          </w:tcPr>
          <w:p w14:paraId="481FD5FC" w14:textId="7170B225" w:rsidR="00612D83" w:rsidRPr="00EC6BC1" w:rsidRDefault="00F237B5" w:rsidP="00612D83">
            <w:pPr>
              <w:rPr>
                <w:rFonts w:cstheme="minorHAnsi"/>
                <w:color w:val="ED7D31" w:themeColor="accent2"/>
                <w:sz w:val="32"/>
                <w:szCs w:val="32"/>
              </w:rPr>
            </w:pPr>
            <w:r w:rsidRPr="00EC6BC1">
              <w:rPr>
                <w:rFonts w:cstheme="minorHAnsi"/>
                <w:b/>
                <w:bCs/>
                <w:color w:val="ED7D31" w:themeColor="accent2"/>
                <w:sz w:val="32"/>
                <w:szCs w:val="32"/>
              </w:rPr>
              <w:t>Sensi</w:t>
            </w:r>
            <w:r w:rsidR="00640D71" w:rsidRPr="00EC6BC1">
              <w:rPr>
                <w:rFonts w:cstheme="minorHAnsi"/>
                <w:b/>
                <w:bCs/>
                <w:color w:val="ED7D31" w:themeColor="accent2"/>
                <w:sz w:val="32"/>
                <w:szCs w:val="32"/>
              </w:rPr>
              <w:t>tivitet</w:t>
            </w:r>
            <w:r w:rsidR="00640D71" w:rsidRPr="00EC6BC1">
              <w:rPr>
                <w:rFonts w:cstheme="minorHAnsi"/>
                <w:b/>
                <w:bCs/>
                <w:color w:val="ED7D31" w:themeColor="accent2"/>
                <w:sz w:val="32"/>
                <w:szCs w:val="32"/>
              </w:rPr>
              <w:br/>
            </w:r>
            <w:r w:rsidR="00B4390B" w:rsidRPr="00EC6BC1">
              <w:rPr>
                <w:rFonts w:cstheme="minorHAnsi"/>
                <w:color w:val="ED7D31" w:themeColor="accent2"/>
                <w:sz w:val="32"/>
                <w:szCs w:val="32"/>
              </w:rPr>
              <w:t>Interesse, følelseskontak</w:t>
            </w:r>
            <w:r w:rsidR="00A81169" w:rsidRPr="00EC6BC1">
              <w:rPr>
                <w:rFonts w:cstheme="minorHAnsi"/>
                <w:color w:val="ED7D31" w:themeColor="accent2"/>
                <w:sz w:val="32"/>
                <w:szCs w:val="32"/>
              </w:rPr>
              <w:t>t</w:t>
            </w:r>
            <w:r w:rsidR="00B4390B" w:rsidRPr="00EC6BC1">
              <w:rPr>
                <w:rFonts w:cstheme="minorHAnsi"/>
                <w:color w:val="ED7D31" w:themeColor="accent2"/>
                <w:sz w:val="32"/>
                <w:szCs w:val="32"/>
              </w:rPr>
              <w:t>/regulering/motivation</w:t>
            </w:r>
            <w:r w:rsidR="00A81169" w:rsidRPr="00EC6BC1">
              <w:rPr>
                <w:rFonts w:cstheme="minorHAnsi"/>
                <w:color w:val="ED7D31" w:themeColor="accent2"/>
                <w:sz w:val="32"/>
                <w:szCs w:val="32"/>
              </w:rPr>
              <w:t>/selvværd</w:t>
            </w:r>
            <w:r w:rsidR="00443EC2">
              <w:rPr>
                <w:rFonts w:cstheme="minorHAnsi"/>
                <w:color w:val="ED7D31" w:themeColor="accent2"/>
                <w:sz w:val="32"/>
                <w:szCs w:val="32"/>
              </w:rPr>
              <w:t>.</w:t>
            </w:r>
          </w:p>
          <w:p w14:paraId="0D8D3350" w14:textId="77777777" w:rsidR="00EC6BC1" w:rsidRPr="00EC6BC1" w:rsidRDefault="00EC6BC1" w:rsidP="00612D83">
            <w:pPr>
              <w:rPr>
                <w:rFonts w:cstheme="minorHAnsi"/>
                <w:color w:val="ED7D31" w:themeColor="accent2"/>
                <w:sz w:val="32"/>
                <w:szCs w:val="32"/>
              </w:rPr>
            </w:pPr>
          </w:p>
          <w:p w14:paraId="0ECB8324" w14:textId="77777777" w:rsidR="00EC6BC1" w:rsidRPr="00EC6BC1" w:rsidRDefault="00EC6BC1" w:rsidP="00612D83">
            <w:pPr>
              <w:rPr>
                <w:rFonts w:cstheme="minorHAnsi"/>
                <w:color w:val="ED7D31" w:themeColor="accent2"/>
                <w:sz w:val="32"/>
                <w:szCs w:val="32"/>
              </w:rPr>
            </w:pPr>
          </w:p>
          <w:p w14:paraId="3CAE5646" w14:textId="77777777" w:rsidR="00EC6BC1" w:rsidRPr="00EC6BC1" w:rsidRDefault="00EC6BC1" w:rsidP="00612D83">
            <w:pPr>
              <w:rPr>
                <w:rFonts w:cstheme="minorHAnsi"/>
                <w:color w:val="ED7D31" w:themeColor="accent2"/>
                <w:sz w:val="24"/>
                <w:szCs w:val="24"/>
              </w:rPr>
            </w:pPr>
          </w:p>
          <w:p w14:paraId="6C48DBD7" w14:textId="77777777" w:rsidR="00EC6BC1" w:rsidRPr="00EC6BC1" w:rsidRDefault="00EC6BC1" w:rsidP="00612D83">
            <w:pPr>
              <w:rPr>
                <w:rFonts w:cstheme="minorHAnsi"/>
                <w:color w:val="ED7D31" w:themeColor="accent2"/>
                <w:sz w:val="24"/>
                <w:szCs w:val="24"/>
              </w:rPr>
            </w:pPr>
          </w:p>
          <w:p w14:paraId="64E131A2" w14:textId="77777777" w:rsidR="00EC6BC1" w:rsidRPr="00EC6BC1" w:rsidRDefault="00EC6BC1" w:rsidP="00612D83">
            <w:pPr>
              <w:rPr>
                <w:rFonts w:cstheme="minorHAnsi"/>
                <w:color w:val="ED7D31" w:themeColor="accent2"/>
                <w:sz w:val="24"/>
                <w:szCs w:val="24"/>
              </w:rPr>
            </w:pPr>
          </w:p>
          <w:p w14:paraId="0334A4E0" w14:textId="77777777" w:rsidR="00EC6BC1" w:rsidRPr="00EC6BC1" w:rsidRDefault="00EC6BC1" w:rsidP="00612D83">
            <w:pPr>
              <w:rPr>
                <w:rFonts w:cstheme="minorHAnsi"/>
                <w:color w:val="ED7D31" w:themeColor="accent2"/>
                <w:sz w:val="24"/>
                <w:szCs w:val="24"/>
              </w:rPr>
            </w:pPr>
          </w:p>
          <w:p w14:paraId="188AFD35" w14:textId="77777777" w:rsidR="00EC6BC1" w:rsidRPr="00EC6BC1" w:rsidRDefault="00EC6BC1" w:rsidP="00612D83">
            <w:pPr>
              <w:rPr>
                <w:rFonts w:cstheme="minorHAnsi"/>
                <w:color w:val="ED7D31" w:themeColor="accent2"/>
                <w:sz w:val="24"/>
                <w:szCs w:val="24"/>
              </w:rPr>
            </w:pPr>
          </w:p>
          <w:p w14:paraId="26829543" w14:textId="77777777" w:rsidR="00EC6BC1" w:rsidRPr="00EC6BC1" w:rsidRDefault="00EC6BC1" w:rsidP="00612D83">
            <w:pPr>
              <w:rPr>
                <w:rFonts w:cstheme="minorHAnsi"/>
                <w:color w:val="ED7D31" w:themeColor="accent2"/>
                <w:sz w:val="24"/>
                <w:szCs w:val="24"/>
              </w:rPr>
            </w:pPr>
          </w:p>
          <w:p w14:paraId="26EFD0F4" w14:textId="77777777" w:rsidR="00EC6BC1" w:rsidRPr="00EC6BC1" w:rsidRDefault="00EC6BC1" w:rsidP="00612D83">
            <w:pPr>
              <w:rPr>
                <w:rFonts w:cstheme="minorHAnsi"/>
                <w:color w:val="ED7D31" w:themeColor="accent2"/>
                <w:sz w:val="24"/>
                <w:szCs w:val="24"/>
              </w:rPr>
            </w:pPr>
          </w:p>
          <w:p w14:paraId="204D167F" w14:textId="77777777" w:rsidR="00EC6BC1" w:rsidRPr="00EC6BC1" w:rsidRDefault="00EC6BC1" w:rsidP="00612D83">
            <w:pPr>
              <w:rPr>
                <w:rFonts w:cstheme="minorHAnsi"/>
                <w:color w:val="ED7D31" w:themeColor="accent2"/>
                <w:sz w:val="24"/>
                <w:szCs w:val="24"/>
              </w:rPr>
            </w:pPr>
          </w:p>
          <w:p w14:paraId="5DA43183" w14:textId="77777777" w:rsidR="00EC6BC1" w:rsidRPr="00EC6BC1" w:rsidRDefault="00EC6BC1" w:rsidP="00612D83">
            <w:pPr>
              <w:rPr>
                <w:rFonts w:cstheme="minorHAnsi"/>
                <w:color w:val="ED7D31" w:themeColor="accent2"/>
                <w:sz w:val="24"/>
                <w:szCs w:val="24"/>
              </w:rPr>
            </w:pPr>
          </w:p>
          <w:p w14:paraId="188ACFDF" w14:textId="77777777" w:rsidR="00EC6BC1" w:rsidRPr="00EC6BC1" w:rsidRDefault="00EC6BC1" w:rsidP="00612D83">
            <w:pPr>
              <w:rPr>
                <w:rFonts w:cstheme="minorHAnsi"/>
                <w:color w:val="ED7D31" w:themeColor="accent2"/>
                <w:sz w:val="24"/>
                <w:szCs w:val="24"/>
              </w:rPr>
            </w:pPr>
          </w:p>
          <w:p w14:paraId="07BBD0B4" w14:textId="77777777" w:rsidR="00EC6BC1" w:rsidRPr="00EC6BC1" w:rsidRDefault="00EC6BC1" w:rsidP="00612D83">
            <w:pPr>
              <w:rPr>
                <w:rFonts w:cstheme="minorHAnsi"/>
                <w:color w:val="ED7D31" w:themeColor="accent2"/>
                <w:sz w:val="24"/>
                <w:szCs w:val="24"/>
              </w:rPr>
            </w:pPr>
          </w:p>
          <w:p w14:paraId="57E3A3CC" w14:textId="20556977" w:rsidR="00EC6BC1" w:rsidRPr="00EC6BC1" w:rsidRDefault="00EC6BC1" w:rsidP="00612D8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85A0825" w14:textId="07EAB866" w:rsidR="00F73F3C" w:rsidRPr="00F73F3C" w:rsidRDefault="00F73F3C">
      <w:pPr>
        <w:rPr>
          <w:b/>
          <w:bCs/>
          <w:sz w:val="28"/>
          <w:szCs w:val="28"/>
        </w:rPr>
      </w:pPr>
      <w:r w:rsidRPr="00F73F3C">
        <w:rPr>
          <w:b/>
          <w:bCs/>
          <w:sz w:val="28"/>
          <w:szCs w:val="28"/>
        </w:rPr>
        <w:t>Kvalificeret</w:t>
      </w:r>
    </w:p>
    <w:p w14:paraId="5E2B4DCD" w14:textId="77777777" w:rsidR="00DA108A" w:rsidRPr="00F73F3C" w:rsidRDefault="00F73F3C">
      <w:pPr>
        <w:rPr>
          <w:b/>
          <w:bCs/>
          <w:sz w:val="28"/>
          <w:szCs w:val="28"/>
        </w:rPr>
      </w:pPr>
      <w:r w:rsidRPr="00F73F3C">
        <w:rPr>
          <w:b/>
          <w:bCs/>
          <w:sz w:val="28"/>
          <w:szCs w:val="28"/>
        </w:rPr>
        <w:t>selvbestemmelse</w:t>
      </w:r>
    </w:p>
    <w:p w14:paraId="52B0CA57" w14:textId="677066F9" w:rsidR="00F73F3C" w:rsidRPr="00F73F3C" w:rsidRDefault="00F73F3C">
      <w:pPr>
        <w:rPr>
          <w:b/>
          <w:bCs/>
          <w:sz w:val="28"/>
          <w:szCs w:val="28"/>
        </w:rPr>
      </w:pPr>
    </w:p>
    <w:sectPr w:rsidR="00F73F3C" w:rsidRPr="00F73F3C" w:rsidSect="00F8564F">
      <w:pgSz w:w="23817" w:h="16832" w:orient="landscape" w:code="198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8A0"/>
    <w:rsid w:val="001C5F43"/>
    <w:rsid w:val="0026770D"/>
    <w:rsid w:val="00443EC2"/>
    <w:rsid w:val="004C5A47"/>
    <w:rsid w:val="0058427A"/>
    <w:rsid w:val="00612D83"/>
    <w:rsid w:val="0063219E"/>
    <w:rsid w:val="00640D71"/>
    <w:rsid w:val="006749BE"/>
    <w:rsid w:val="00837725"/>
    <w:rsid w:val="0088018D"/>
    <w:rsid w:val="00883204"/>
    <w:rsid w:val="0094409E"/>
    <w:rsid w:val="00A3296C"/>
    <w:rsid w:val="00A81169"/>
    <w:rsid w:val="00B4390B"/>
    <w:rsid w:val="00C73C21"/>
    <w:rsid w:val="00D368A0"/>
    <w:rsid w:val="00DA108A"/>
    <w:rsid w:val="00EC6BC1"/>
    <w:rsid w:val="00F237B5"/>
    <w:rsid w:val="00F73F3C"/>
    <w:rsid w:val="00F8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C782"/>
  <w15:chartTrackingRefBased/>
  <w15:docId w15:val="{59CC16D9-E782-4614-B16A-4130C27C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A1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88018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8018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8018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8018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8018D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88018D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0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0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77AE5-FDD8-4233-8984-4E5E65ED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Toke Agerschou</dc:creator>
  <cp:keywords/>
  <dc:description/>
  <cp:lastModifiedBy>Toke Agerschou</cp:lastModifiedBy>
  <cp:revision>2</cp:revision>
  <dcterms:created xsi:type="dcterms:W3CDTF">2021-11-09T11:58:00Z</dcterms:created>
  <dcterms:modified xsi:type="dcterms:W3CDTF">2021-11-09T11:58:00Z</dcterms:modified>
</cp:coreProperties>
</file>